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47" w:rsidRPr="00494447" w:rsidRDefault="00494447" w:rsidP="0049444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b/>
          <w:bCs/>
          <w:sz w:val="24"/>
          <w:szCs w:val="24"/>
          <w:lang w:eastAsia="pl-PL"/>
        </w:rPr>
        <w:t>DOSTOSOWANIE WYMAGAŃ EDUKACYJNYCH - KILKA UWAG OGÓLNYCH</w:t>
      </w:r>
    </w:p>
    <w:p w:rsidR="00494447" w:rsidRPr="00494447" w:rsidRDefault="00494447" w:rsidP="0049444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t>Kto ( poradnia czy nauczyciel ) powinien określać na czym konkretnie ma polegać dostosowanie wymagań</w:t>
      </w:r>
      <w:bookmarkStart w:id="0" w:name="_GoBack"/>
      <w:bookmarkEnd w:id="0"/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edukacyjnych do indywidualnych potrzeb psychofizycznych i edukacyjnych ucznia, u którego stwierdzono specyficzne trudności w uczeniu się, uniemożliwiające sprostanie tym wymaganiom? 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b/>
          <w:bCs/>
          <w:sz w:val="24"/>
          <w:szCs w:val="24"/>
          <w:lang w:eastAsia="pl-PL"/>
        </w:rPr>
        <w:t>Poradnia daje przede wszystkim wskazania ogólne na podstawie badań diagnostycznych, zaś nauczyciele konkretyzują je w ciągu bezpośredniej pracy z dzieckiem 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t>Czy został sformułowany np. przez Ministerstwo Edukacji lub poszczególne kuratoria oświaty katalog zawierający możliwości dostosowanie wymagań edukacyjnych do indywidualnych potrzeb psychofizycznych i edukacyjnych ucznia, u którego stwierdzono specyficzne trudności w uczeniu się, uniemożliwiające sprostanie tym wymaganiom i jeżeli taki katalog został sformułowany, to gdzie on jest dostępny ?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b/>
          <w:bCs/>
          <w:sz w:val="24"/>
          <w:szCs w:val="24"/>
          <w:lang w:eastAsia="pl-PL"/>
        </w:rPr>
        <w:t>Nie, i trudno przypuszczać aby kiedykolwiek taki katalog mógł powstać.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>( odpowiedzi udzielone na forum internetowym przez prof. M. Bogdanowicz )</w:t>
      </w: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t xml:space="preserve">Dostosowanie wymagań </w:t>
      </w:r>
    </w:p>
    <w:p w:rsidR="00494447" w:rsidRPr="00494447" w:rsidRDefault="00494447" w:rsidP="004944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t xml:space="preserve">powinno dotyczyć głównie form i metod pracy z uczniem, zdecydowanie rzadziej treści nauczania </w:t>
      </w:r>
    </w:p>
    <w:p w:rsidR="00494447" w:rsidRPr="00494447" w:rsidRDefault="00494447" w:rsidP="004944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t>nie może polegać na takiej zmianie treści nauczania, która powoduje obniżanie wymagań wobec uczniów z normą intelektualną</w:t>
      </w:r>
    </w:p>
    <w:p w:rsidR="00494447" w:rsidRPr="00494447" w:rsidRDefault="00494447" w:rsidP="004944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t>nie oznacza pomijania haseł programowych, tylko ewentualne realizowanie ich na poziomie wymagań koniecznych lub podstawowych</w:t>
      </w:r>
    </w:p>
    <w:p w:rsidR="00494447" w:rsidRPr="00494447" w:rsidRDefault="00494447" w:rsidP="004944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t>nie może prowadzić do zejścia poniżej podstawy programowej, a zakres wiedzy i umiejętności powinien dać szansę uczniowi na sprostanie wymaganiom kolejnego etapu edukacyjnego</w:t>
      </w:r>
    </w:p>
    <w:p w:rsidR="00494447" w:rsidRPr="00494447" w:rsidRDefault="00494447" w:rsidP="0049444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 przepisach jest mowa o dostosowaniu wymagań do psychofizycznych możliwości ucznia, a nie o ich obniżeniu. </w:t>
      </w:r>
      <w:r w:rsidRPr="00494447">
        <w:rPr>
          <w:rFonts w:eastAsia="Times New Roman" w:cs="Times New Roman"/>
          <w:sz w:val="24"/>
          <w:szCs w:val="24"/>
          <w:lang w:eastAsia="pl-PL"/>
        </w:rPr>
        <w:t>Zatem nauczyciel, stosujący wobec ucznia np. z dysleksją rozwojową łagodniejsze kryteria oceniania w zakresie tych sprawności i umiejętności, które sprawiają mu szczególne problemy, ma prawo wymagać od niego większego wkładu pracy w porównaniu z innymi uczniami.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>Stwierdzenie dysfunkcji nie zwalnia uczniów z obowiązków szkolnych. Przeciwnie: uczeń taki powinien wykazać się samodzielną pracą, wykonywać dodatkowe zadania i ćwiczenia, zalecone specjalnie dla niego, które pomogą mu w przezwyciężeniu trudności.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 xml:space="preserve">W jednym z udzielonych wywiadów tak pisze o tym prof. Marta Bogdanowicz, przewodnicząca Polskiego Towarzystwa Dyslektycznego : </w:t>
      </w:r>
    </w:p>
    <w:p w:rsidR="00494447" w:rsidRPr="00494447" w:rsidRDefault="00494447" w:rsidP="0049444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t>Kiedy rodzic otrzymuje opinię i przynosi ją do szkoły, wtedy powinno dojść do kontraktu między rodzicami, wychowawcą i dzieckiem. Na tej podstawie nauczyciel nie powinien oceniać ilościowo ale jakościowo.</w:t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br/>
        <w:t>A więc nie postawi którejś z rzędu jedynki za błędy w dyktandzie, ale napisze : "zrobiłeś błędy takich a takich rodzajów". Dziecko otrzyma potem od nauczyciela partię ćwiczeń, które mają te błędy eliminować. I wtedy rodzice i dziecko na podstawie tego kontraktu powinni się czuć odpowiedzialni za wykonanie tego zadania.</w:t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br/>
        <w:t xml:space="preserve">Wówczas widać, że dziecko pracuje nad konkretnymi problemami, a nie jest jakimś </w:t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lastRenderedPageBreak/>
        <w:t>uprzywilejowanym uczniem w klasie. Koledzy nie będą zazdrościć dyslektykowi tego, że zamiast złej oceny dostał przydział pracy, który ma wykonać w tym tygodniu. Będzie sprawdzany i odpytywany. Jest to więc rozwiązanie pożądane i sprawiedliwe.</w:t>
      </w:r>
      <w:r w:rsidRPr="00494447">
        <w:rPr>
          <w:rFonts w:eastAsia="Times New Roman" w:cs="Times New Roman"/>
          <w:i/>
          <w:iCs/>
          <w:sz w:val="24"/>
          <w:szCs w:val="24"/>
          <w:lang w:eastAsia="pl-PL"/>
        </w:rPr>
        <w:br/>
        <w:t>Może się jednak zdarzyć i tak, że rodzicom i dziecku nie będzie się chciało pracować. W tej sytuacji nauczyciel powinien odłożyć opinię i powiedzieć, że będzie ją honorował dopiero wtedy, gdy stwierdzi, że kontrakt będzie realizowany. Wymagania wobec ucznia nie mają być obniżane, ale dostosowane do jego możliwości. To bardzo istotna różnica.</w:t>
      </w:r>
    </w:p>
    <w:p w:rsidR="00494447" w:rsidRPr="00494447" w:rsidRDefault="00494447" w:rsidP="0049444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4447">
        <w:rPr>
          <w:rFonts w:eastAsia="Times New Roman" w:cs="Times New Roman"/>
          <w:sz w:val="24"/>
          <w:szCs w:val="24"/>
          <w:lang w:eastAsia="pl-PL"/>
        </w:rPr>
        <w:br/>
        <w:t>Trudno nie zgodzić się z powyższą opinią. Zdiagnozowanie u ucznia specyficznych trudności w nauce czytania i pisania nakłada obowiązek podjęcia szczególnych działań nie tylko na nauczyciela ale co najmniej w równym stopniu na rodziców dziecka i na niego samego.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 xml:space="preserve">Niestety propozycja prof. Bogdanowicz aby nie honorować opinii PPP wystawionej dziecku, jeżeli rodzice nie biorą czynnego udziału w pracy nad przezwyciężeniem jego problemów, nie znajduje prawnego umocowania. Żaden przepis nie uzależnia dostosowania wymagań edukacyjnych do dysfunkcji dziecka od aktywnej współpracy jego rodziców. 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>Mówiąc o dostosowywaniu wymagań do dysfunkcji dziecka nie można zapominać o ocenianiu zachowania.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>Wspominane rozporządzenie MEN wyraźnie stanowi, że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  <w:r w:rsidRPr="00494447">
        <w:rPr>
          <w:rFonts w:eastAsia="Times New Roman" w:cs="Times New Roman"/>
          <w:sz w:val="24"/>
          <w:szCs w:val="24"/>
          <w:lang w:eastAsia="pl-PL"/>
        </w:rPr>
        <w:br/>
        <w:t xml:space="preserve">Warto o tym pamiętać oceniając np. zachowanie ucznia ze zdiagnozowanym ADHD. </w:t>
      </w: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4447" w:rsidRPr="00494447" w:rsidRDefault="00494447" w:rsidP="004944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907B3" w:rsidRPr="00494447" w:rsidRDefault="00E907B3">
      <w:pPr>
        <w:rPr>
          <w:sz w:val="24"/>
          <w:szCs w:val="24"/>
        </w:rPr>
      </w:pPr>
    </w:p>
    <w:sectPr w:rsidR="00E907B3" w:rsidRPr="0049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F1779"/>
    <w:multiLevelType w:val="multilevel"/>
    <w:tmpl w:val="57F27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47"/>
    <w:rsid w:val="00494447"/>
    <w:rsid w:val="00E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7120D-54A6-4633-B04C-787A906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2015-09-28T08:47:00Z</dcterms:created>
  <dcterms:modified xsi:type="dcterms:W3CDTF">2015-09-28T08:47:00Z</dcterms:modified>
</cp:coreProperties>
</file>